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16C" w:rsidRPr="00880383" w:rsidRDefault="0089516C" w:rsidP="0089516C">
      <w:pPr>
        <w:rPr>
          <w:rFonts w:ascii="Arial" w:hAnsi="Arial" w:cs="Arial"/>
          <w:sz w:val="22"/>
          <w:szCs w:val="22"/>
        </w:rPr>
      </w:pPr>
      <w:r w:rsidRPr="00880383">
        <w:rPr>
          <w:rFonts w:ascii="Arial" w:hAnsi="Arial" w:cs="Arial"/>
          <w:sz w:val="22"/>
          <w:szCs w:val="22"/>
        </w:rPr>
        <w:t>Hoofdstuk 18</w:t>
      </w:r>
    </w:p>
    <w:p w:rsidR="0089516C" w:rsidRPr="00880383" w:rsidRDefault="0089516C" w:rsidP="0089516C">
      <w:pPr>
        <w:rPr>
          <w:rFonts w:ascii="Arial" w:hAnsi="Arial" w:cs="Arial"/>
          <w:sz w:val="28"/>
          <w:szCs w:val="28"/>
        </w:rPr>
      </w:pPr>
      <w:r w:rsidRPr="00880383">
        <w:rPr>
          <w:rFonts w:ascii="Arial" w:hAnsi="Arial" w:cs="Arial"/>
          <w:sz w:val="28"/>
          <w:szCs w:val="28"/>
        </w:rPr>
        <w:t>Familie VAN STRIJDHOVEN – VAN IERSEL</w:t>
      </w:r>
    </w:p>
    <w:p w:rsidR="0089516C" w:rsidRPr="00880383" w:rsidRDefault="0089516C" w:rsidP="0089516C">
      <w:pPr>
        <w:rPr>
          <w:rFonts w:ascii="Arial" w:hAnsi="Arial" w:cs="Arial"/>
          <w:b/>
          <w:bCs/>
          <w:sz w:val="36"/>
          <w:szCs w:val="36"/>
        </w:rPr>
      </w:pPr>
    </w:p>
    <w:p w:rsidR="0089516C" w:rsidRPr="00880383" w:rsidRDefault="0089516C" w:rsidP="0089516C">
      <w:pPr>
        <w:rPr>
          <w:rFonts w:ascii="Arial" w:hAnsi="Arial" w:cs="Arial"/>
          <w:b/>
          <w:bCs/>
          <w:sz w:val="36"/>
          <w:szCs w:val="36"/>
        </w:rPr>
      </w:pPr>
      <w:r w:rsidRPr="00880383">
        <w:rPr>
          <w:rFonts w:ascii="Arial" w:hAnsi="Arial" w:cs="Arial"/>
          <w:b/>
          <w:bCs/>
          <w:sz w:val="36"/>
          <w:szCs w:val="36"/>
        </w:rPr>
        <w:t>Op bedevaart</w:t>
      </w:r>
    </w:p>
    <w:p w:rsidR="0089516C" w:rsidRPr="00880383" w:rsidRDefault="0089516C" w:rsidP="0089516C">
      <w:pPr>
        <w:rPr>
          <w:rFonts w:ascii="Arial" w:hAnsi="Arial" w:cs="Arial"/>
          <w:i/>
          <w:iCs/>
          <w:sz w:val="22"/>
          <w:szCs w:val="22"/>
        </w:rPr>
      </w:pPr>
      <w:r w:rsidRPr="00880383">
        <w:rPr>
          <w:rFonts w:ascii="Arial" w:hAnsi="Arial" w:cs="Arial"/>
          <w:i/>
          <w:iCs/>
          <w:sz w:val="22"/>
          <w:szCs w:val="22"/>
        </w:rPr>
        <w:t>Bert van Asten en Kees van Kempen</w:t>
      </w:r>
    </w:p>
    <w:p w:rsidR="0089516C" w:rsidRPr="00880383" w:rsidRDefault="0089516C" w:rsidP="0089516C">
      <w:pPr>
        <w:rPr>
          <w:rFonts w:ascii="Arial" w:hAnsi="Arial" w:cs="Arial"/>
          <w:b/>
          <w:bCs/>
          <w:sz w:val="22"/>
          <w:szCs w:val="22"/>
        </w:rPr>
      </w:pPr>
    </w:p>
    <w:p w:rsidR="0089516C" w:rsidRPr="00880383" w:rsidRDefault="0089516C" w:rsidP="0089516C">
      <w:pPr>
        <w:rPr>
          <w:rFonts w:ascii="Arial" w:hAnsi="Arial" w:cs="Arial"/>
          <w:b/>
          <w:bCs/>
          <w:sz w:val="22"/>
          <w:szCs w:val="22"/>
        </w:rPr>
      </w:pPr>
    </w:p>
    <w:p w:rsidR="0089516C" w:rsidRPr="00880383" w:rsidRDefault="0089516C" w:rsidP="0089516C">
      <w:pPr>
        <w:pStyle w:val="Standaard1"/>
        <w:shd w:val="clear" w:color="auto" w:fill="E6E6E6"/>
        <w:rPr>
          <w:rFonts w:ascii="Arial" w:hAnsi="Arial" w:cs="Arial"/>
          <w:sz w:val="22"/>
          <w:szCs w:val="22"/>
          <w:lang w:val="nl-NL"/>
        </w:rPr>
      </w:pPr>
      <w:r w:rsidRPr="00880383">
        <w:rPr>
          <w:rFonts w:ascii="Arial" w:hAnsi="Arial" w:cs="Arial"/>
          <w:sz w:val="22"/>
          <w:szCs w:val="22"/>
          <w:lang w:val="nl-NL"/>
        </w:rPr>
        <w:t>Vele dorpsgenoten vinden nog elk jaar de weg naar Peerke Donders in Tilburg, de Heilige Eik in Oirschot, de Zoete Moeder van Den Bosch, Sint-Jozef in Smakt, Maria in Scherpenheuvel, Handel, Kevelaer of Hakendover, vaak op eigen gelegenheid. Sommige bedevaarten vinden nog georganiseerd plaats, zoals de Maria-bedevaa</w:t>
      </w:r>
      <w:r>
        <w:rPr>
          <w:rFonts w:ascii="Arial" w:hAnsi="Arial" w:cs="Arial"/>
          <w:sz w:val="22"/>
          <w:szCs w:val="22"/>
          <w:lang w:val="nl-NL"/>
        </w:rPr>
        <w:t>rt naar Kevelaer of de</w:t>
      </w:r>
      <w:r w:rsidRPr="00880383">
        <w:rPr>
          <w:rFonts w:ascii="Arial" w:hAnsi="Arial" w:cs="Arial"/>
          <w:sz w:val="22"/>
          <w:szCs w:val="22"/>
          <w:lang w:val="nl-NL"/>
        </w:rPr>
        <w:t xml:space="preserve"> Stille Omgang in Amsterdam. Voor zo’n georganiseerde bedevaart zijn zogenaamde broedermeesters nodig, die de bedevaart regelen, waar mensen zich kunnen opgeven en die het geld innen van de leden. Kees van Strijdhoven was tientallen jaren de broedermeester voor de Maria-bedevaart naar Hakendover.</w:t>
      </w:r>
    </w:p>
    <w:p w:rsidR="0089516C" w:rsidRPr="00880383" w:rsidRDefault="0089516C" w:rsidP="0089516C">
      <w:pPr>
        <w:pStyle w:val="Standaard1"/>
        <w:rPr>
          <w:rFonts w:ascii="Arial" w:hAnsi="Arial" w:cs="Arial"/>
          <w:sz w:val="22"/>
          <w:szCs w:val="22"/>
          <w:lang w:val="nl-NL"/>
        </w:rPr>
      </w:pPr>
    </w:p>
    <w:p w:rsidR="0089516C" w:rsidRPr="00880383" w:rsidRDefault="0089516C" w:rsidP="0089516C">
      <w:pPr>
        <w:rPr>
          <w:rFonts w:ascii="Arial" w:hAnsi="Arial" w:cs="Arial"/>
          <w:b/>
          <w:bCs/>
          <w:sz w:val="22"/>
          <w:szCs w:val="22"/>
        </w:rPr>
      </w:pPr>
    </w:p>
    <w:p w:rsidR="0089516C" w:rsidRPr="00880383" w:rsidRDefault="0089516C" w:rsidP="0089516C">
      <w:pPr>
        <w:rPr>
          <w:rFonts w:ascii="Arial" w:hAnsi="Arial" w:cs="Arial"/>
          <w:b/>
          <w:bCs/>
          <w:sz w:val="22"/>
          <w:szCs w:val="22"/>
        </w:rPr>
      </w:pPr>
      <w:r w:rsidRPr="00880383">
        <w:rPr>
          <w:rFonts w:ascii="Arial" w:hAnsi="Arial" w:cs="Arial"/>
          <w:b/>
          <w:bCs/>
          <w:sz w:val="22"/>
          <w:szCs w:val="22"/>
        </w:rPr>
        <w:t>De broedermeester regelt een bedevaart</w:t>
      </w:r>
    </w:p>
    <w:p w:rsidR="0089516C" w:rsidRPr="00880383" w:rsidRDefault="0089516C" w:rsidP="0089516C">
      <w:pPr>
        <w:pStyle w:val="Standaard1"/>
        <w:rPr>
          <w:rFonts w:ascii="Arial" w:hAnsi="Arial" w:cs="Arial"/>
          <w:b/>
          <w:sz w:val="22"/>
          <w:szCs w:val="22"/>
          <w:lang w:val="nl-NL"/>
        </w:rPr>
      </w:pPr>
    </w:p>
    <w:p w:rsidR="0089516C" w:rsidRPr="00880383" w:rsidRDefault="0089516C" w:rsidP="0089516C">
      <w:pPr>
        <w:pStyle w:val="Standaard1"/>
        <w:rPr>
          <w:rFonts w:ascii="Arial" w:hAnsi="Arial" w:cs="Arial"/>
          <w:i/>
          <w:sz w:val="22"/>
          <w:szCs w:val="22"/>
          <w:lang w:val="nl-NL"/>
        </w:rPr>
      </w:pPr>
      <w:r w:rsidRPr="00880383">
        <w:rPr>
          <w:rFonts w:ascii="Arial" w:hAnsi="Arial" w:cs="Arial"/>
          <w:b/>
          <w:i/>
          <w:sz w:val="22"/>
          <w:szCs w:val="22"/>
          <w:lang w:val="nl-NL"/>
        </w:rPr>
        <w:t>Tegen ziekte en nood</w:t>
      </w:r>
      <w:r w:rsidRPr="00880383">
        <w:rPr>
          <w:rFonts w:ascii="Arial" w:hAnsi="Arial" w:cs="Arial"/>
          <w:i/>
          <w:sz w:val="22"/>
          <w:szCs w:val="22"/>
          <w:lang w:val="nl-NL"/>
        </w:rPr>
        <w:t xml:space="preserve"> </w:t>
      </w:r>
    </w:p>
    <w:p w:rsidR="0089516C" w:rsidRPr="00880383" w:rsidRDefault="0089516C" w:rsidP="0089516C">
      <w:pPr>
        <w:pStyle w:val="Standaard1"/>
        <w:rPr>
          <w:rFonts w:ascii="Arial" w:hAnsi="Arial" w:cs="Arial"/>
          <w:sz w:val="22"/>
          <w:szCs w:val="22"/>
          <w:lang w:val="nl-NL"/>
        </w:rPr>
      </w:pPr>
      <w:r w:rsidRPr="00880383">
        <w:rPr>
          <w:rFonts w:ascii="Arial" w:hAnsi="Arial" w:cs="Arial"/>
          <w:sz w:val="22"/>
          <w:szCs w:val="22"/>
          <w:lang w:val="nl-NL"/>
        </w:rPr>
        <w:t xml:space="preserve">Mensen vinden steun in het geloof. Vroeger uitte zich dat wat meer in bedevaarten, vaak bedevaarten met een speciaal doel. We noemen er een paar. </w:t>
      </w:r>
    </w:p>
    <w:p w:rsidR="0089516C" w:rsidRPr="00880383" w:rsidRDefault="0089516C" w:rsidP="0089516C">
      <w:pPr>
        <w:pStyle w:val="Standaard1"/>
        <w:rPr>
          <w:rFonts w:ascii="Arial" w:hAnsi="Arial" w:cs="Arial"/>
          <w:sz w:val="22"/>
          <w:szCs w:val="22"/>
          <w:lang w:val="nl-NL"/>
        </w:rPr>
      </w:pPr>
      <w:r w:rsidRPr="00880383">
        <w:rPr>
          <w:rFonts w:ascii="Arial" w:hAnsi="Arial" w:cs="Arial"/>
          <w:sz w:val="22"/>
          <w:szCs w:val="22"/>
          <w:lang w:val="nl-NL"/>
        </w:rPr>
        <w:t xml:space="preserve">De hele maand september waren er bedevaarten naar Bokhoven, een plaats waar de Heilige Cornelius wordt vereerd. Zijn kerkelijke feestdag is 16 september. Elke plaats had zijn eigen dag. Voor Udenhout was dat de eerste dinsdag na 17 september. Cornelius beschermt de mensen onder andere tegen vallende ziekte, jicht, kinkhoest en reumatiek. </w:t>
      </w:r>
    </w:p>
    <w:p w:rsidR="0089516C" w:rsidRPr="00880383" w:rsidRDefault="0089516C" w:rsidP="0089516C">
      <w:pPr>
        <w:rPr>
          <w:rFonts w:ascii="Arial" w:hAnsi="Arial" w:cs="Arial"/>
          <w:sz w:val="22"/>
          <w:szCs w:val="22"/>
        </w:rPr>
      </w:pPr>
      <w:r w:rsidRPr="00880383">
        <w:rPr>
          <w:rFonts w:ascii="Arial" w:hAnsi="Arial" w:cs="Arial"/>
          <w:sz w:val="22"/>
          <w:szCs w:val="22"/>
        </w:rPr>
        <w:t>De Sint-Jobverering in Enschot is waarschijnlijk ontstaan in de tweede helft van de 19</w:t>
      </w:r>
      <w:r w:rsidRPr="00880383">
        <w:rPr>
          <w:rFonts w:ascii="Arial" w:hAnsi="Arial" w:cs="Arial"/>
          <w:sz w:val="22"/>
          <w:szCs w:val="22"/>
          <w:vertAlign w:val="superscript"/>
        </w:rPr>
        <w:t>e</w:t>
      </w:r>
      <w:r w:rsidRPr="00880383">
        <w:rPr>
          <w:rFonts w:ascii="Arial" w:hAnsi="Arial" w:cs="Arial"/>
          <w:sz w:val="22"/>
          <w:szCs w:val="22"/>
        </w:rPr>
        <w:t xml:space="preserve"> eeuw. In 1862 ontving de Enschotse pastoor toestemming tot zegening van Jobwater. Iedereen die tussen 10 en 17 mei de Enschotse kerk bezocht, er biechtte en te communie ging, ontving een volle aflaat. Voor de oorlog bezochten jaarlijks wel 25.000 mensen de kerk van Sint-Job, vooral vanuit Tilburg. Er stonden vele kraampjes, waar onder andere zoute scharren werden verkocht. Sint-Job werd vereerd tegen de pest en zweren. </w:t>
      </w:r>
    </w:p>
    <w:p w:rsidR="0089516C" w:rsidRPr="00880383" w:rsidRDefault="0089516C" w:rsidP="0089516C">
      <w:pPr>
        <w:rPr>
          <w:rFonts w:ascii="Arial" w:hAnsi="Arial" w:cs="Arial"/>
          <w:sz w:val="22"/>
          <w:szCs w:val="22"/>
        </w:rPr>
      </w:pPr>
      <w:r w:rsidRPr="00880383">
        <w:rPr>
          <w:rFonts w:ascii="Arial" w:hAnsi="Arial" w:cs="Arial"/>
          <w:sz w:val="22"/>
          <w:szCs w:val="22"/>
        </w:rPr>
        <w:t>Men bad tot de heilige Donatus tegen blikseminslag, tot Rita voor mooi weer, tot Sint-Jan de Doper tegen hoofdpijn, tot Appolonia tegen tandpijn, tot Gerardus Majella voor de bekering van een zondaar, tot Antonius van Padua voor verloren voorwerpen en tot Clemens Hofbauer voor hopeloze zaken. Boeren trokken op Tweede Pinksterdag naar Loon op Zand naar Gerlachus voor een gezonde varkensstapel. Men ging naar Sint-Antonius Abt in Chaam tegen netelroos. Vrijgezellen trokken naar de Moer, naar Anna en Joachim, “naar Sint-Anneke voor een manneke”.</w:t>
      </w:r>
    </w:p>
    <w:p w:rsidR="0089516C" w:rsidRPr="00880383" w:rsidRDefault="0089516C" w:rsidP="0089516C">
      <w:pPr>
        <w:pStyle w:val="Standaard1"/>
        <w:rPr>
          <w:rFonts w:ascii="Arial" w:hAnsi="Arial" w:cs="Arial"/>
          <w:sz w:val="22"/>
          <w:szCs w:val="22"/>
          <w:lang w:val="nl-NL"/>
        </w:rPr>
      </w:pPr>
    </w:p>
    <w:p w:rsidR="0089516C" w:rsidRPr="00880383" w:rsidRDefault="0089516C" w:rsidP="0089516C">
      <w:pPr>
        <w:pStyle w:val="Standaard1"/>
        <w:rPr>
          <w:rFonts w:ascii="Arial" w:hAnsi="Arial" w:cs="Arial"/>
          <w:sz w:val="22"/>
          <w:szCs w:val="22"/>
          <w:lang w:val="nl-NL"/>
        </w:rPr>
      </w:pPr>
      <w:r w:rsidRPr="00880383">
        <w:rPr>
          <w:rFonts w:ascii="Arial" w:hAnsi="Arial" w:cs="Arial"/>
          <w:sz w:val="22"/>
          <w:szCs w:val="22"/>
          <w:lang w:val="nl-NL"/>
        </w:rPr>
        <w:t>Voor veel mensen was een bedevaart een gelegenheid om extra te bidden, voor veel jeugd was het een mogelijkheid dat jongens en meisjes elkaar konden ontmoeten. Spotters noemden bedevaartplaatsen meidenmarkten.</w:t>
      </w:r>
    </w:p>
    <w:p w:rsidR="0089516C" w:rsidRPr="00880383" w:rsidRDefault="0089516C" w:rsidP="0089516C">
      <w:pPr>
        <w:pStyle w:val="Standaard1"/>
        <w:rPr>
          <w:rFonts w:ascii="Arial" w:hAnsi="Arial" w:cs="Arial"/>
          <w:sz w:val="22"/>
          <w:szCs w:val="22"/>
          <w:lang w:val="nl-NL"/>
        </w:rPr>
      </w:pPr>
    </w:p>
    <w:p w:rsidR="0089516C" w:rsidRPr="00880383" w:rsidRDefault="0089516C" w:rsidP="0089516C">
      <w:pPr>
        <w:pStyle w:val="Standaard1"/>
        <w:rPr>
          <w:rFonts w:ascii="Arial" w:hAnsi="Arial" w:cs="Arial"/>
          <w:b/>
          <w:i/>
          <w:sz w:val="22"/>
          <w:szCs w:val="22"/>
          <w:lang w:val="nl-NL"/>
        </w:rPr>
      </w:pPr>
      <w:r w:rsidRPr="00880383">
        <w:rPr>
          <w:rFonts w:ascii="Arial" w:hAnsi="Arial" w:cs="Arial"/>
          <w:b/>
          <w:i/>
          <w:sz w:val="22"/>
          <w:szCs w:val="22"/>
          <w:lang w:val="nl-NL"/>
        </w:rPr>
        <w:t>Maria-bedevaarten</w:t>
      </w:r>
    </w:p>
    <w:p w:rsidR="0089516C" w:rsidRPr="00880383" w:rsidRDefault="0089516C" w:rsidP="0089516C">
      <w:pPr>
        <w:rPr>
          <w:rFonts w:ascii="Arial" w:hAnsi="Arial" w:cs="Arial"/>
          <w:sz w:val="22"/>
          <w:szCs w:val="22"/>
        </w:rPr>
      </w:pPr>
      <w:r w:rsidRPr="00880383">
        <w:rPr>
          <w:rFonts w:ascii="Arial" w:hAnsi="Arial" w:cs="Arial"/>
          <w:sz w:val="22"/>
          <w:szCs w:val="22"/>
        </w:rPr>
        <w:t xml:space="preserve">In mei is het de tijd om naar Den Bosch te gaan. Vroeger op grote schaal te voet. Bij een bedevaart te voet naar Onze </w:t>
      </w:r>
      <w:proofErr w:type="gramStart"/>
      <w:r w:rsidRPr="00880383">
        <w:rPr>
          <w:rFonts w:ascii="Arial" w:hAnsi="Arial" w:cs="Arial"/>
          <w:sz w:val="22"/>
          <w:szCs w:val="22"/>
        </w:rPr>
        <w:t>Lieve Vrouw</w:t>
      </w:r>
      <w:proofErr w:type="gramEnd"/>
      <w:r w:rsidRPr="00880383">
        <w:rPr>
          <w:rFonts w:ascii="Arial" w:hAnsi="Arial" w:cs="Arial"/>
          <w:sz w:val="22"/>
          <w:szCs w:val="22"/>
        </w:rPr>
        <w:t xml:space="preserve"> in Den Bosch vertrok men ’s morgens rond vier uur. Tot in de vijftiger jaren konden de bedevaartgangers ’s morgens over de Rijksweg lopen zonder last te hebben van auto’s. Bij de kathedraal in Den Bosch was het een drukte van belang. In de Sint-Jan woonde men een van de vele missen bij. Daarna aten de bedevaartgangers ergens hun meegebrachte boterhammen op. Sommigen gingen ook te voet terug naar huis. Onderweg werd wel eens aangelegd, bijvoorbeeld bij het oude café In ’t </w:t>
      </w:r>
      <w:r w:rsidRPr="00880383">
        <w:rPr>
          <w:rFonts w:ascii="Arial" w:hAnsi="Arial" w:cs="Arial"/>
          <w:sz w:val="22"/>
          <w:szCs w:val="22"/>
        </w:rPr>
        <w:lastRenderedPageBreak/>
        <w:t xml:space="preserve">Groene Woud tussen Vught en Helvoirt. Dat was natuurlijk afhankelijk van hoe men </w:t>
      </w:r>
      <w:proofErr w:type="gramStart"/>
      <w:r w:rsidRPr="00880383">
        <w:rPr>
          <w:rFonts w:ascii="Arial" w:hAnsi="Arial" w:cs="Arial"/>
          <w:sz w:val="22"/>
          <w:szCs w:val="22"/>
        </w:rPr>
        <w:t>terug liep</w:t>
      </w:r>
      <w:proofErr w:type="gramEnd"/>
      <w:r w:rsidRPr="00880383">
        <w:rPr>
          <w:rFonts w:ascii="Arial" w:hAnsi="Arial" w:cs="Arial"/>
          <w:sz w:val="22"/>
          <w:szCs w:val="22"/>
        </w:rPr>
        <w:t>. Velen liepen binnendoor langs de IJzeren Man, de Heikant en Biezenmortel.</w:t>
      </w:r>
    </w:p>
    <w:p w:rsidR="0089516C" w:rsidRPr="00880383" w:rsidRDefault="0089516C" w:rsidP="0089516C">
      <w:pPr>
        <w:rPr>
          <w:rFonts w:ascii="Arial" w:hAnsi="Arial" w:cs="Arial"/>
          <w:sz w:val="22"/>
          <w:szCs w:val="22"/>
        </w:rPr>
      </w:pPr>
      <w:r w:rsidRPr="00880383">
        <w:rPr>
          <w:rFonts w:ascii="Arial" w:hAnsi="Arial" w:cs="Arial"/>
          <w:sz w:val="22"/>
          <w:szCs w:val="22"/>
        </w:rPr>
        <w:t xml:space="preserve">Heel vroeger legden schepenbanken bij bepaalde overtredingen als straf een bedevaart naar Den Bosch op. De zogenaamde strafpelgrim kreeg in Den Bosch een bewijs mee dat hij de stad had aangedaan. </w:t>
      </w:r>
    </w:p>
    <w:p w:rsidR="0089516C" w:rsidRPr="00880383" w:rsidRDefault="0089516C" w:rsidP="0089516C">
      <w:pPr>
        <w:pStyle w:val="Standaard1"/>
        <w:rPr>
          <w:rFonts w:ascii="Arial" w:hAnsi="Arial" w:cs="Arial"/>
          <w:sz w:val="22"/>
          <w:szCs w:val="22"/>
          <w:lang w:val="nl-NL"/>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Met Pasen is de jaarlijkse bedevaart naar het Belgische Hakendover. Veel Udenhoutse boeren gingen </w:t>
      </w:r>
      <w:proofErr w:type="gramStart"/>
      <w:r w:rsidRPr="00880383">
        <w:rPr>
          <w:rFonts w:ascii="Arial" w:hAnsi="Arial" w:cs="Arial"/>
          <w:sz w:val="22"/>
          <w:szCs w:val="22"/>
        </w:rPr>
        <w:t>daar naar toe</w:t>
      </w:r>
      <w:proofErr w:type="gramEnd"/>
      <w:r w:rsidRPr="00880383">
        <w:rPr>
          <w:rFonts w:ascii="Arial" w:hAnsi="Arial" w:cs="Arial"/>
          <w:sz w:val="22"/>
          <w:szCs w:val="22"/>
        </w:rPr>
        <w:t xml:space="preserve">. Het volksgeloof wil, dat boeren daar een bijzondere zegen ontvangen voor de akkers, de paarden, de runderen en de oogst. De meeste pelgrims maakten een zogenaamde kleine ronde, die bestaat uit 13 keer rondom de kerk, 13 keer rondom het beeld van de Allerheiligste Verlosser en 13 keer rondom de Mariakapel te lopen. Om de tel niet kwijt te raken hadden de pelgrims 13 muntjes bij zich, waar ze er bij elke ronde een van offerden. </w:t>
      </w:r>
    </w:p>
    <w:p w:rsidR="0089516C" w:rsidRPr="00880383" w:rsidRDefault="0089516C" w:rsidP="0089516C">
      <w:pPr>
        <w:rPr>
          <w:rFonts w:ascii="Arial" w:hAnsi="Arial" w:cs="Arial"/>
          <w:sz w:val="22"/>
          <w:szCs w:val="22"/>
        </w:rPr>
      </w:pPr>
    </w:p>
    <w:p w:rsidR="0089516C" w:rsidRPr="00880383" w:rsidRDefault="0089516C" w:rsidP="0089516C">
      <w:pPr>
        <w:shd w:val="clear" w:color="auto" w:fill="E6E6E6"/>
        <w:rPr>
          <w:rFonts w:ascii="Arial" w:hAnsi="Arial" w:cs="Arial"/>
          <w:sz w:val="22"/>
          <w:szCs w:val="22"/>
        </w:rPr>
      </w:pPr>
      <w:r w:rsidRPr="00880383">
        <w:rPr>
          <w:rFonts w:ascii="Arial" w:hAnsi="Arial" w:cs="Arial"/>
          <w:sz w:val="22"/>
          <w:szCs w:val="22"/>
        </w:rPr>
        <w:t>Ton de Jong, geboren in Biezenmortel, heeft een mooie herinnering aan de broederschap van zijn vader op papier gezet:</w:t>
      </w:r>
    </w:p>
    <w:p w:rsidR="0089516C" w:rsidRPr="00880383" w:rsidRDefault="0089516C" w:rsidP="0089516C">
      <w:pPr>
        <w:shd w:val="clear" w:color="auto" w:fill="E6E6E6"/>
        <w:rPr>
          <w:rFonts w:ascii="Arial" w:hAnsi="Arial" w:cs="Arial"/>
          <w:sz w:val="22"/>
          <w:szCs w:val="22"/>
        </w:rPr>
      </w:pPr>
      <w:r w:rsidRPr="00880383">
        <w:rPr>
          <w:rFonts w:ascii="Arial" w:hAnsi="Arial" w:cs="Arial"/>
          <w:sz w:val="22"/>
          <w:szCs w:val="22"/>
        </w:rPr>
        <w:t xml:space="preserve">“Dan is het tien seconden doodstil. Geen paard dat briest of trappelt. Niemand kucht of hoest. Een menigte van vijfentwintigduizend mensen luistert naar de mystieke stilte die valt als de priester de zegen geeft op de akkers van Hakendover. De bedevaart was bij ons een begrip. Mijn vader is met Pasen nimmer thuis geweest. Hij vertrok op Eerste Paasdag met een boodschappentas vol brood en krentenmik naar Hakendover en kwam daags erna terug met gewijde aarde, wijwater en snoep. Mijn vader heeft de traditie overgenomen van grootvader Jaon. Beiden zijn tientallen jaren broedermeester voor Hakendover geweest. Als Vastenavond voorbij was, gingen ze rond voor het ledengeld. De kinderen mochten </w:t>
      </w:r>
      <w:proofErr w:type="gramStart"/>
      <w:r w:rsidRPr="00880383">
        <w:rPr>
          <w:rFonts w:ascii="Arial" w:hAnsi="Arial" w:cs="Arial"/>
          <w:sz w:val="22"/>
          <w:szCs w:val="22"/>
        </w:rPr>
        <w:t>daar bij</w:t>
      </w:r>
      <w:proofErr w:type="gramEnd"/>
      <w:r w:rsidRPr="00880383">
        <w:rPr>
          <w:rFonts w:ascii="Arial" w:hAnsi="Arial" w:cs="Arial"/>
          <w:sz w:val="22"/>
          <w:szCs w:val="22"/>
        </w:rPr>
        <w:t xml:space="preserve"> helpen. Toen ik dat deed – in de jaren zestig – stonden er in zijn beduimelde notitieboekje 167 leden die na het betalen van twee kwartjes een kruisje achter hun naam kregen.” </w:t>
      </w:r>
    </w:p>
    <w:p w:rsidR="0089516C" w:rsidRPr="00880383" w:rsidRDefault="0089516C" w:rsidP="0089516C">
      <w:pPr>
        <w:pStyle w:val="Standaard1"/>
        <w:rPr>
          <w:rFonts w:ascii="Arial" w:hAnsi="Arial" w:cs="Arial"/>
          <w:b/>
          <w:bCs/>
          <w:sz w:val="22"/>
          <w:szCs w:val="22"/>
          <w:lang w:val="nl-NL"/>
        </w:rPr>
      </w:pPr>
    </w:p>
    <w:p w:rsidR="0089516C" w:rsidRPr="00880383" w:rsidRDefault="0089516C" w:rsidP="0089516C">
      <w:pPr>
        <w:rPr>
          <w:rFonts w:ascii="Arial" w:hAnsi="Arial" w:cs="Arial"/>
          <w:sz w:val="22"/>
          <w:szCs w:val="22"/>
        </w:rPr>
      </w:pPr>
      <w:r w:rsidRPr="00880383">
        <w:rPr>
          <w:rFonts w:ascii="Arial" w:hAnsi="Arial" w:cs="Arial"/>
          <w:sz w:val="22"/>
          <w:szCs w:val="22"/>
        </w:rPr>
        <w:t>Een andere Mariabedevaartplaats is de Heilige Eik in Oirschot. In de 14</w:t>
      </w:r>
      <w:r w:rsidRPr="00880383">
        <w:rPr>
          <w:rFonts w:ascii="Arial" w:hAnsi="Arial" w:cs="Arial"/>
          <w:sz w:val="22"/>
          <w:szCs w:val="22"/>
          <w:vertAlign w:val="superscript"/>
        </w:rPr>
        <w:t>e</w:t>
      </w:r>
      <w:r w:rsidRPr="00880383">
        <w:rPr>
          <w:rFonts w:ascii="Arial" w:hAnsi="Arial" w:cs="Arial"/>
          <w:sz w:val="22"/>
          <w:szCs w:val="22"/>
        </w:rPr>
        <w:t xml:space="preserve"> eeuw hadden herders een Mariabeeld ontdekt dat tegen de stroom in dreef. De herders haalden het beeld uit de rivier en plaatsten het in een uitholling van een oude eik langs de rivier. Inwoners van Oostelbeers zouden het beeld hebben meegenomen, maar de volgende ochtend stond het weer in de oude eik. Door deze en andere verhalen ontstond een Mariaverering. Later is er een kapel gebouwd. Vroeger was deze bedevaartplaats een bekende ontmoetingsplaats voor de jeugd. Nog steeds trekken duizenden mensen naar de Heilige Eik om even aan te gaan bij Maria. </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Ook Handel was een bekende bedevaartplaats. De verering van Maria gaat terug tot 1220. Herders vonden nabij Gemert een Mariabeeld in een meidoorn. De inwoners van Gemert wilden een kapel bouwen op de plaats van de vondst, maar de ossen die de bouwmaterialen moesten vervoeren, weigerden te stoppen op die plaats. Daarop besloten de Gemertenaren om een kapel te bouwen op de plaats waar de ossen stopten en dat was in Handel. In 1931 namen de Kapucijnen het initiatief tot een jaarlijkse bedevaart vanuit Biezenmortel naar Handel. Dat zij het initiatief namen, is niet zo verwonderlijk, in Handel hadden ze een klooster, iets voorbij het processiepark. </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Er waren nog meer Mariabedevaartplaatsen, zoals de Hasseltse kapel in Tilburg. Verder weg waren nog bekend Scherpenheuvel in België en natuurlijk Kevelaer.</w:t>
      </w:r>
    </w:p>
    <w:p w:rsidR="0089516C" w:rsidRPr="00880383" w:rsidRDefault="0089516C" w:rsidP="0089516C">
      <w:pPr>
        <w:rPr>
          <w:rFonts w:ascii="Arial" w:hAnsi="Arial" w:cs="Arial"/>
          <w:sz w:val="22"/>
          <w:szCs w:val="22"/>
        </w:rPr>
      </w:pPr>
      <w:r w:rsidRPr="00880383">
        <w:rPr>
          <w:rFonts w:ascii="Arial" w:hAnsi="Arial" w:cs="Arial"/>
          <w:sz w:val="22"/>
          <w:szCs w:val="22"/>
        </w:rPr>
        <w:t>In Kevelaer, net over de Duitse grens, wordt de Heilige Maagd Maria vereerd als “Troosteres der bedroefden”. Udenhout had een broedersch</w:t>
      </w:r>
      <w:r>
        <w:rPr>
          <w:rFonts w:ascii="Arial" w:hAnsi="Arial" w:cs="Arial"/>
          <w:sz w:val="22"/>
          <w:szCs w:val="22"/>
        </w:rPr>
        <w:t>ap</w:t>
      </w:r>
      <w:r w:rsidRPr="00880383">
        <w:rPr>
          <w:rFonts w:ascii="Arial" w:hAnsi="Arial" w:cs="Arial"/>
          <w:sz w:val="22"/>
          <w:szCs w:val="22"/>
        </w:rPr>
        <w:t>, waarvan de broedermeesters jaarlijks in augustus een bedevaart naar Kevelaer organiseerden. Heel vroeger ging men er zelfs soms in een aantal dagen te voet naar toe. Sinds 18</w:t>
      </w:r>
      <w:r>
        <w:rPr>
          <w:rFonts w:ascii="Arial" w:hAnsi="Arial" w:cs="Arial"/>
          <w:sz w:val="22"/>
          <w:szCs w:val="22"/>
        </w:rPr>
        <w:t>88 organiseerde de broederschap</w:t>
      </w:r>
      <w:r w:rsidRPr="00880383">
        <w:rPr>
          <w:rFonts w:ascii="Arial" w:hAnsi="Arial" w:cs="Arial"/>
          <w:sz w:val="22"/>
          <w:szCs w:val="22"/>
        </w:rPr>
        <w:t xml:space="preserve"> deze bedevaarten vanuit Udenhout en omgeving. Sinds dat jaar ging men tientallen jaren achtereen met de trein of met de fiets. Later ging men met bussen. Zowel op de heen- als terugreis baden de bedevaartgangers veelvuldig. Er werd ook veel gezongen en er was zelfs een speciale Udenhoutse zangbundel voor. Het hoogtepunt was de deelname aan de </w:t>
      </w:r>
      <w:r w:rsidRPr="00880383">
        <w:rPr>
          <w:rFonts w:ascii="Arial" w:hAnsi="Arial" w:cs="Arial"/>
          <w:sz w:val="22"/>
          <w:szCs w:val="22"/>
        </w:rPr>
        <w:lastRenderedPageBreak/>
        <w:t xml:space="preserve">processie door de straten van Kevelaer. Bij terugkomst in Udenhout werd een lichtprocessie met kaarsjes gehouden vanaf de Boerenbond tot aan de kerk. </w:t>
      </w:r>
    </w:p>
    <w:p w:rsidR="0089516C" w:rsidRPr="00880383" w:rsidRDefault="0089516C" w:rsidP="0089516C">
      <w:pPr>
        <w:rPr>
          <w:rFonts w:ascii="Arial" w:hAnsi="Arial" w:cs="Arial"/>
          <w:i/>
          <w:sz w:val="22"/>
          <w:szCs w:val="22"/>
        </w:rPr>
      </w:pPr>
      <w:r w:rsidRPr="00880383">
        <w:rPr>
          <w:rFonts w:ascii="Arial" w:hAnsi="Arial" w:cs="Arial"/>
          <w:sz w:val="22"/>
          <w:szCs w:val="22"/>
        </w:rPr>
        <w:t>De bedevaart naar Kevelaer is al eeuwenoud. In een liederenbundel uit 1683 stond het volgende lied:</w:t>
      </w:r>
      <w:r w:rsidRPr="00880383">
        <w:rPr>
          <w:rFonts w:ascii="Arial" w:hAnsi="Arial" w:cs="Arial"/>
          <w:sz w:val="22"/>
          <w:szCs w:val="22"/>
        </w:rPr>
        <w:br/>
      </w:r>
      <w:r w:rsidRPr="00880383">
        <w:rPr>
          <w:rFonts w:ascii="Arial" w:hAnsi="Arial" w:cs="Arial"/>
          <w:i/>
          <w:sz w:val="22"/>
          <w:szCs w:val="22"/>
        </w:rPr>
        <w:t>Komt, pelgrims, komt, volght my naer</w:t>
      </w:r>
    </w:p>
    <w:p w:rsidR="0089516C" w:rsidRPr="00880383" w:rsidRDefault="0089516C" w:rsidP="0089516C">
      <w:pPr>
        <w:rPr>
          <w:rFonts w:ascii="Arial" w:hAnsi="Arial" w:cs="Arial"/>
          <w:i/>
          <w:sz w:val="22"/>
          <w:szCs w:val="22"/>
        </w:rPr>
      </w:pPr>
      <w:r w:rsidRPr="00880383">
        <w:rPr>
          <w:rFonts w:ascii="Arial" w:hAnsi="Arial" w:cs="Arial"/>
          <w:i/>
          <w:sz w:val="22"/>
          <w:szCs w:val="22"/>
        </w:rPr>
        <w:t>Wij willen onze reise beghinnen</w:t>
      </w:r>
    </w:p>
    <w:p w:rsidR="0089516C" w:rsidRPr="00880383" w:rsidRDefault="0089516C" w:rsidP="0089516C">
      <w:pPr>
        <w:rPr>
          <w:rFonts w:ascii="Arial" w:hAnsi="Arial" w:cs="Arial"/>
          <w:i/>
          <w:sz w:val="22"/>
          <w:szCs w:val="22"/>
        </w:rPr>
      </w:pPr>
      <w:r w:rsidRPr="00880383">
        <w:rPr>
          <w:rFonts w:ascii="Arial" w:hAnsi="Arial" w:cs="Arial"/>
          <w:i/>
          <w:sz w:val="22"/>
          <w:szCs w:val="22"/>
        </w:rPr>
        <w:t>Wij sullen gaen groeten te Kevelaer</w:t>
      </w:r>
    </w:p>
    <w:p w:rsidR="0089516C" w:rsidRPr="00880383" w:rsidRDefault="0089516C" w:rsidP="0089516C">
      <w:pPr>
        <w:rPr>
          <w:rFonts w:ascii="Arial" w:hAnsi="Arial" w:cs="Arial"/>
          <w:b/>
          <w:iCs/>
          <w:sz w:val="22"/>
          <w:szCs w:val="22"/>
        </w:rPr>
      </w:pPr>
      <w:r w:rsidRPr="00880383">
        <w:rPr>
          <w:rFonts w:ascii="Arial" w:hAnsi="Arial" w:cs="Arial"/>
          <w:i/>
          <w:sz w:val="22"/>
          <w:szCs w:val="22"/>
        </w:rPr>
        <w:t>Die soete koninghinne</w:t>
      </w:r>
      <w:r w:rsidRPr="00880383">
        <w:rPr>
          <w:rFonts w:ascii="Arial" w:hAnsi="Arial" w:cs="Arial"/>
          <w:sz w:val="22"/>
          <w:szCs w:val="22"/>
        </w:rPr>
        <w:t>.</w:t>
      </w:r>
    </w:p>
    <w:p w:rsidR="0089516C" w:rsidRPr="00880383" w:rsidRDefault="0089516C" w:rsidP="0089516C">
      <w:pPr>
        <w:rPr>
          <w:rFonts w:ascii="Arial" w:hAnsi="Arial" w:cs="Arial"/>
          <w:b/>
          <w:bCs/>
          <w:sz w:val="22"/>
          <w:szCs w:val="22"/>
        </w:rPr>
      </w:pPr>
    </w:p>
    <w:p w:rsidR="0089516C" w:rsidRPr="00880383" w:rsidRDefault="0089516C" w:rsidP="0089516C">
      <w:pPr>
        <w:rPr>
          <w:rFonts w:ascii="Arial" w:hAnsi="Arial" w:cs="Arial"/>
          <w:b/>
          <w:bCs/>
          <w:i/>
          <w:sz w:val="22"/>
          <w:szCs w:val="22"/>
        </w:rPr>
      </w:pPr>
      <w:r w:rsidRPr="00880383">
        <w:rPr>
          <w:rFonts w:ascii="Arial" w:hAnsi="Arial" w:cs="Arial"/>
          <w:b/>
          <w:bCs/>
          <w:i/>
          <w:sz w:val="22"/>
          <w:szCs w:val="22"/>
        </w:rPr>
        <w:t>Frater Andreas</w:t>
      </w:r>
    </w:p>
    <w:p w:rsidR="0089516C" w:rsidRPr="00880383" w:rsidRDefault="0089516C" w:rsidP="0089516C">
      <w:pPr>
        <w:pStyle w:val="Standaard1"/>
        <w:rPr>
          <w:rFonts w:ascii="Arial" w:hAnsi="Arial" w:cs="Arial"/>
          <w:sz w:val="22"/>
          <w:szCs w:val="22"/>
          <w:lang w:val="nl-NL"/>
        </w:rPr>
      </w:pPr>
      <w:r w:rsidRPr="00880383">
        <w:rPr>
          <w:rFonts w:ascii="Arial" w:hAnsi="Arial" w:cs="Arial"/>
          <w:sz w:val="22"/>
          <w:szCs w:val="22"/>
          <w:lang w:val="nl-NL"/>
        </w:rPr>
        <w:t xml:space="preserve">Een keer per jaar, in augustus, is de bedevaart naar de in Udenhout geboren frater Andreas van den Boer in de kapel van de Fraters van Tilburg aan de Gasthuisring in Tilburg. </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p>
    <w:p w:rsidR="0089516C" w:rsidRPr="00880383" w:rsidRDefault="0089516C" w:rsidP="0089516C">
      <w:pPr>
        <w:pStyle w:val="Kop1"/>
        <w:rPr>
          <w:rFonts w:ascii="Arial" w:hAnsi="Arial" w:cs="Arial"/>
          <w:sz w:val="22"/>
          <w:szCs w:val="22"/>
        </w:rPr>
      </w:pPr>
      <w:r w:rsidRPr="00880383">
        <w:rPr>
          <w:rFonts w:ascii="Arial" w:hAnsi="Arial" w:cs="Arial"/>
          <w:sz w:val="22"/>
          <w:szCs w:val="22"/>
        </w:rPr>
        <w:t xml:space="preserve">De </w:t>
      </w:r>
      <w:r>
        <w:rPr>
          <w:rFonts w:ascii="Arial" w:hAnsi="Arial" w:cs="Arial"/>
          <w:sz w:val="22"/>
          <w:szCs w:val="22"/>
        </w:rPr>
        <w:t>familie</w:t>
      </w:r>
      <w:r w:rsidRPr="00880383">
        <w:rPr>
          <w:rFonts w:ascii="Arial" w:hAnsi="Arial" w:cs="Arial"/>
          <w:sz w:val="22"/>
          <w:szCs w:val="22"/>
        </w:rPr>
        <w:t>naam Van Strijdhoven</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De familienaam Van Strijdhoven is een toponiem. Mogelijk is er zelfs een verband te leggen met de Udenhoutse Strijdho(e)ven. Mogelijk heeft de stamvader één van de Udenhoutse Strijdhoeven bewoond en is zo de familienaam ontstaan. Bewijs uit de archiefbronnen is hiervoor echter nog niet geleverd. </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De familienaam wordt consequent geschreven als Van Strijdhoven. Dat is ook de enige schrijfwijze die in de volkstelling van 1947 voorkomt. Daaruit blijkt dat het om een relatief kleine familie gaat. </w:t>
      </w:r>
      <w:proofErr w:type="gramStart"/>
      <w:r w:rsidRPr="00880383">
        <w:rPr>
          <w:rFonts w:ascii="Arial" w:hAnsi="Arial" w:cs="Arial"/>
          <w:sz w:val="22"/>
          <w:szCs w:val="22"/>
        </w:rPr>
        <w:t>in</w:t>
      </w:r>
      <w:proofErr w:type="gramEnd"/>
      <w:r w:rsidRPr="00880383">
        <w:rPr>
          <w:rFonts w:ascii="Arial" w:hAnsi="Arial" w:cs="Arial"/>
          <w:sz w:val="22"/>
          <w:szCs w:val="22"/>
        </w:rPr>
        <w:t xml:space="preserve"> totaal zijn er 35 naamdragers in zes verschillende gemeenten. Vijftien daarvan wonen in Udenhout. In de directe omgeving, namelijk Oisterwijk en Haaren wonen respectievelijk twee en zes naamdragers. Een klustering van dragers van de naam is ook in Diessen en Hilvarenbeek te vinden, daar wonen in 1947 respectievelijk 28 en 2 naamdragers. Het kunnen nazaten zijn van Van Strijdhovens die in het begin van de vorige eeuw naar Hilvarenbeek/Diessen zijn vertrokken.</w:t>
      </w:r>
    </w:p>
    <w:p w:rsidR="0089516C" w:rsidRPr="00880383" w:rsidRDefault="0089516C" w:rsidP="0089516C">
      <w:pPr>
        <w:rPr>
          <w:rFonts w:ascii="Arial" w:hAnsi="Arial" w:cs="Arial"/>
          <w:sz w:val="22"/>
          <w:szCs w:val="22"/>
        </w:rPr>
      </w:pPr>
      <w:r w:rsidRPr="00880383">
        <w:rPr>
          <w:rFonts w:ascii="Arial" w:hAnsi="Arial" w:cs="Arial"/>
          <w:sz w:val="22"/>
          <w:szCs w:val="22"/>
        </w:rPr>
        <w:t>In 2007 woonden er in Nederland 82 personen met de achternaam Van Strijdhoven.</w:t>
      </w:r>
    </w:p>
    <w:p w:rsidR="0089516C" w:rsidRPr="00880383" w:rsidRDefault="0089516C" w:rsidP="0089516C">
      <w:pPr>
        <w:rPr>
          <w:rFonts w:ascii="Arial" w:hAnsi="Arial" w:cs="Arial"/>
          <w:sz w:val="22"/>
          <w:szCs w:val="22"/>
        </w:rPr>
      </w:pPr>
    </w:p>
    <w:p w:rsidR="0089516C" w:rsidRPr="00880383" w:rsidRDefault="0089516C" w:rsidP="0089516C">
      <w:pPr>
        <w:pStyle w:val="Kop1"/>
        <w:rPr>
          <w:rFonts w:ascii="Arial" w:hAnsi="Arial" w:cs="Arial"/>
          <w:sz w:val="22"/>
          <w:szCs w:val="22"/>
        </w:rPr>
      </w:pPr>
      <w:r w:rsidRPr="00880383">
        <w:rPr>
          <w:rFonts w:ascii="Arial" w:hAnsi="Arial" w:cs="Arial"/>
          <w:sz w:val="22"/>
          <w:szCs w:val="22"/>
        </w:rPr>
        <w:t>De stamhuizen</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In 1828 deelden de erfgenamen de nalatenschap van Peter Paulus van Strijdhoven en Johanna Willem van Baasten. Het belangrijkste onroerend goed bestond uit de boerderij op de Zandkant aan de Giersbergsesteeg, beter bekend als de Hemelrijks</w:t>
      </w:r>
      <w:r>
        <w:rPr>
          <w:rFonts w:ascii="Arial" w:hAnsi="Arial" w:cs="Arial"/>
          <w:sz w:val="22"/>
          <w:szCs w:val="22"/>
        </w:rPr>
        <w:t>ch</w:t>
      </w:r>
      <w:r w:rsidRPr="00880383">
        <w:rPr>
          <w:rFonts w:ascii="Arial" w:hAnsi="Arial" w:cs="Arial"/>
          <w:sz w:val="22"/>
          <w:szCs w:val="22"/>
        </w:rPr>
        <w:t>e hoeve. De boerderij werd toebedeeld aan zoon Willem en kwam later door vererving in bezit van de familie Martens, eveneens nazaten van het echtpaar Van Strijdhoven – van Baasten. Zoon Peter kreeg een burgerhuisje in den Brand met aangelegen teulland toebedeeld vanuit de nalatenschap.</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De familie Van Strijdhoven had in den Brand meerdere huizen. In het kadaster van 1832 staat genoteerd dat Peter Paulus van Strijdhoven twee huizen bezat, ongeveer ter plaatse van de tot vakantiewoning verbouwde boerderij aan de Oude Bosschebaan 9. Ook het boerderijtje ter plaatse van de Oude Bosschebaan 7, waar nu de familie Van Berkel woont, was in bezit van Peter Paulus van Strijdhoven. Het kwam later in bezit van de familie Van Berkel door het huwelijk op 20 augustus 1901 van Jacoba van Strijdhoven met de Loonse schoenmaker Cornelis van Berkel. Bij hen woonde ook een oom van Jacoba in; Peter Peter van Strijdhoven. Oom Peter was enige maanden </w:t>
      </w:r>
      <w:proofErr w:type="gramStart"/>
      <w:r w:rsidRPr="00880383">
        <w:rPr>
          <w:rFonts w:ascii="Arial" w:hAnsi="Arial" w:cs="Arial"/>
          <w:sz w:val="22"/>
          <w:szCs w:val="22"/>
        </w:rPr>
        <w:t>te voren</w:t>
      </w:r>
      <w:proofErr w:type="gramEnd"/>
      <w:r w:rsidRPr="00880383">
        <w:rPr>
          <w:rFonts w:ascii="Arial" w:hAnsi="Arial" w:cs="Arial"/>
          <w:sz w:val="22"/>
          <w:szCs w:val="22"/>
        </w:rPr>
        <w:t xml:space="preserve"> weduwnaar geworden van Petronella Vugts. Het echtpaar had geen kinderen, zodat de nicht de zorg voor haar bejaarde oom op zich kon nemen. Als dank daarvoor nam oom Peter haar als enig erfgename in zijn testament op.</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In 1872 werd na de dood van Peter Peter van Strijdhoven en zijn vrouw Hendrica van Loon opnieuw een erfenis verdeeld. Er waren vijf kinderen. De twee dochters kregen elk 600 </w:t>
      </w:r>
      <w:r w:rsidRPr="00880383">
        <w:rPr>
          <w:rFonts w:ascii="Arial" w:hAnsi="Arial" w:cs="Arial"/>
          <w:sz w:val="22"/>
          <w:szCs w:val="22"/>
        </w:rPr>
        <w:lastRenderedPageBreak/>
        <w:t>gulden in contanten. De roerende en onroerende zaken werden verdeeld tussen de drie zonen: Jacobus, Cornelis en Petrus. Het huis ging naar Cornelis en Peter. Cornelis herbouwde in 1874 ter plaatse een woning. Jacobus bouwde op het hem toebedeelde perceel in 1873 een nieuw huis (tegenwoordig Oude Bosschebaan 7). Uit de beschrijving van de roerende zaken blijkt dat de familie Van Strijdhoven ook bijen hield. Een bijenhal en bijenkorven maakten deel uit van de nalatenschap. Peter van Strijdhoven kocht in 1848 op de publieke verkoop bij landbouwer Cornelis Jan van Rijswijk drie bijenkorven; twee voor 6,25 gulden en één voor 4,75. In totaal werden 45 korven publiek verkocht. Vee was er niet veel, vader had slechts 1 koe.</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sidRPr="00880383">
        <w:rPr>
          <w:rFonts w:ascii="Arial" w:hAnsi="Arial" w:cs="Arial"/>
          <w:sz w:val="22"/>
          <w:szCs w:val="22"/>
        </w:rPr>
        <w:t xml:space="preserve">Toen in 1902 wederom een nalatenschap werd gedeeld, bleek de boerderij Oude Bosschebaan 9 nog steeds in de familie te zijn. In 1902 verdeelde de erfgenamen de goederen van Cornelis van Strijdhoven tussen zijn weduwe Adriana Denissen, Martinus van Strijdhoven, de zoon uit zijn eerste huwelijk met Maria Vugts en Petrus van Strijdhoven, geboren uit het tweede huwelijk met Adriana Denissen. Zoon Peter kreeg de oude boerderij en de roerende goederen toebedeeld en moest </w:t>
      </w:r>
      <w:r w:rsidRPr="00880383">
        <w:rPr>
          <w:rFonts w:ascii="Arial" w:hAnsi="Arial" w:cs="Arial"/>
          <w:sz w:val="22"/>
          <w:szCs w:val="22"/>
        </w:rPr>
        <w:sym w:font="Symbol" w:char="F0A6"/>
      </w:r>
      <w:r w:rsidRPr="00880383">
        <w:rPr>
          <w:rFonts w:ascii="Arial" w:hAnsi="Arial" w:cs="Arial"/>
          <w:sz w:val="22"/>
          <w:szCs w:val="22"/>
        </w:rPr>
        <w:t>3.175 aan zijn moeder en halfbroer uitkeren. Zijn moeder kreeg daarnaast een huisje en erf aan de Zandkant toebedeeld, vlakbij de oude Hemelrijks</w:t>
      </w:r>
      <w:r>
        <w:rPr>
          <w:rFonts w:ascii="Arial" w:hAnsi="Arial" w:cs="Arial"/>
          <w:sz w:val="22"/>
          <w:szCs w:val="22"/>
        </w:rPr>
        <w:t>ch</w:t>
      </w:r>
      <w:r w:rsidRPr="00880383">
        <w:rPr>
          <w:rFonts w:ascii="Arial" w:hAnsi="Arial" w:cs="Arial"/>
          <w:sz w:val="22"/>
          <w:szCs w:val="22"/>
        </w:rPr>
        <w:t xml:space="preserve">e hoeve, dat vroeger ook familiebezit was. Dat huis had Cornelis van Strijdhoven in 1879 laten bouwen op een perceel dat de wat negatief klinkende naam de Hel had. Ter plaatse staat nu de woning met de naam De Tolberg. </w:t>
      </w:r>
    </w:p>
    <w:p w:rsidR="0089516C" w:rsidRPr="00880383" w:rsidRDefault="0089516C" w:rsidP="0089516C">
      <w:pPr>
        <w:rPr>
          <w:rFonts w:ascii="Arial" w:hAnsi="Arial" w:cs="Arial"/>
          <w:sz w:val="22"/>
          <w:szCs w:val="22"/>
        </w:rPr>
      </w:pPr>
    </w:p>
    <w:p w:rsidR="0089516C" w:rsidRPr="00880383" w:rsidRDefault="0089516C" w:rsidP="0089516C">
      <w:pPr>
        <w:pStyle w:val="Plattetekst"/>
        <w:overflowPunct/>
        <w:autoSpaceDE/>
        <w:autoSpaceDN/>
        <w:adjustRightInd/>
        <w:spacing w:after="0"/>
        <w:textAlignment w:val="auto"/>
        <w:rPr>
          <w:rFonts w:cs="Arial"/>
          <w:szCs w:val="22"/>
          <w:lang w:val="nl-NL"/>
        </w:rPr>
      </w:pPr>
      <w:r w:rsidRPr="00880383">
        <w:rPr>
          <w:rFonts w:cs="Arial"/>
          <w:szCs w:val="22"/>
          <w:lang w:val="nl-NL"/>
        </w:rPr>
        <w:t xml:space="preserve">Omstreeks 1923 beproefde Peter van Strijdhoven zijn geluk in Helvoirt op de Distelberg. In 1929 kwam de boerderij van de ongehuwde broers Willems in de Kuil 27 in Udenhout openbaar te koop. Petrus van Strijdhoven en zijn zoon Johannes Wilhelmus van Strijdhoven kochten de boerderij van de ongehuwde broers, waarvan Hannes Willems (1866-1929) in 1899 één van de oprichters en eerste kassier van de Boerenleenbank was. </w:t>
      </w:r>
      <w:r w:rsidRPr="00880383">
        <w:rPr>
          <w:rFonts w:eastAsia="SimSun" w:cs="Arial"/>
          <w:szCs w:val="22"/>
          <w:lang w:val="nl-NL" w:eastAsia="zh-CN"/>
        </w:rPr>
        <w:t xml:space="preserve">De oude boerderij in den Brand op het adres Oude Bosschebaan 9 bleef nog wel in de familie. Nadat hun vader in 1935 was overleden, verdeelden de broers Cornelis en Johannes op 1 mei 1936 het onroerend goed in den Brand. </w:t>
      </w:r>
      <w:r w:rsidRPr="00880383">
        <w:rPr>
          <w:rFonts w:cs="Arial"/>
          <w:szCs w:val="22"/>
          <w:lang w:val="nl-NL"/>
        </w:rPr>
        <w:t>Het bestond uit een h</w:t>
      </w:r>
      <w:r w:rsidRPr="00880383">
        <w:rPr>
          <w:lang w:val="nl-NL"/>
        </w:rPr>
        <w:t xml:space="preserve">uis, schuur, erf, tuin, bouwland, weiland, hakhout, schaarbosch, en moeras, samen groot 9.55.65 ha. Johannes erfde al het onroerend goed. </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b/>
          <w:bCs/>
          <w:sz w:val="22"/>
          <w:szCs w:val="22"/>
        </w:rPr>
      </w:pPr>
      <w:r w:rsidRPr="00880383">
        <w:rPr>
          <w:rFonts w:ascii="Arial" w:hAnsi="Arial" w:cs="Arial"/>
          <w:b/>
          <w:bCs/>
          <w:sz w:val="22"/>
          <w:szCs w:val="22"/>
        </w:rPr>
        <w:t>Verhalen</w:t>
      </w:r>
    </w:p>
    <w:p w:rsidR="0089516C" w:rsidRPr="00880383" w:rsidRDefault="0089516C" w:rsidP="0089516C">
      <w:pPr>
        <w:rPr>
          <w:rFonts w:ascii="Arial" w:hAnsi="Arial" w:cs="Arial"/>
          <w:b/>
          <w:bCs/>
          <w:sz w:val="22"/>
          <w:szCs w:val="22"/>
        </w:rPr>
      </w:pPr>
    </w:p>
    <w:p w:rsidR="0089516C" w:rsidRPr="00880383" w:rsidRDefault="0089516C" w:rsidP="0089516C">
      <w:pPr>
        <w:rPr>
          <w:rFonts w:ascii="Arial" w:hAnsi="Arial" w:cs="Arial"/>
          <w:b/>
          <w:bCs/>
          <w:i/>
          <w:sz w:val="22"/>
          <w:szCs w:val="22"/>
        </w:rPr>
      </w:pPr>
      <w:r w:rsidRPr="00880383">
        <w:rPr>
          <w:rFonts w:ascii="Arial" w:hAnsi="Arial" w:cs="Arial"/>
          <w:b/>
          <w:bCs/>
          <w:i/>
          <w:sz w:val="22"/>
          <w:szCs w:val="22"/>
        </w:rPr>
        <w:t>Schutter op de gemeint</w:t>
      </w:r>
    </w:p>
    <w:p w:rsidR="0089516C" w:rsidRPr="00880383" w:rsidRDefault="0089516C" w:rsidP="0089516C">
      <w:pPr>
        <w:rPr>
          <w:rFonts w:ascii="Arial" w:hAnsi="Arial" w:cs="Arial"/>
          <w:sz w:val="22"/>
          <w:szCs w:val="22"/>
        </w:rPr>
      </w:pPr>
      <w:r w:rsidRPr="00880383">
        <w:rPr>
          <w:rFonts w:ascii="Arial" w:hAnsi="Arial" w:cs="Arial"/>
          <w:sz w:val="22"/>
          <w:szCs w:val="22"/>
        </w:rPr>
        <w:t>De grootvader van stamvader Peter van Strijdhoven, Paulus van Strijdhoven, was van 1737 tot 1740 door de Udenhoutse regenten aangesteld als schutter. De functie van schutter was al oud. Bij de uitgifte van de zogenoemde gemeinten door de hertog van Brabant in de 13de en 14de eeuw was in sommige gevallen al een schutter aangesteld. In de gemeint (gemeenschappelijke gronden) kregen (meestal) ingezetenen van een plaats het recht om onder andere hun vee te weiden. Trof men er vee aan van anderen, niet gerechtigd in de gemeint, dan mocht men dat vee "schutten", plaatsen in een schutskooi. Daar bleef dat vee dan tot er een boete was betaald. Een gedeelte van die boete was voor de schutter.</w:t>
      </w:r>
      <w:r w:rsidRPr="00880383">
        <w:rPr>
          <w:rFonts w:ascii="Arial" w:hAnsi="Arial" w:cs="Arial"/>
          <w:sz w:val="22"/>
          <w:szCs w:val="22"/>
        </w:rPr>
        <w:br/>
        <w:t>Het grondgebied van Udenhout maakte deel uit van de gemeint van Haaren. Dat was een gemeint die zich ook uitstrekte over Oisterwijk, Berkel, Enschot en Heukelom. Wanneer er in deze gemeint voor het eerst een schutter is aangesteld is niet bekend. In de loop der tijd, met name in de 18de eeuw, kreeg de schutter er een taak bij: het verdrijven van bedelaars en landlopers. Bovendien verbreedde zijn taak zich ten aanzien van het schutten. Beesten die op plaatsen liepen waar ze niet hoorden, bijvoorbeeld in andermans weiland, mocht hij nu ook in de schutskooi plaatsen.</w:t>
      </w:r>
      <w:r w:rsidRPr="00880383">
        <w:rPr>
          <w:rFonts w:ascii="Arial" w:hAnsi="Arial" w:cs="Arial"/>
          <w:sz w:val="22"/>
          <w:szCs w:val="22"/>
        </w:rPr>
        <w:br/>
        <w:t xml:space="preserve">De schutskooi stond in Udenhout bij de kapel en het schoolhuis op de hoek van de Schoorstraat en de Slimstraat. In de dorpsrekening van 1721 is voor het eerst sprake van een schutskooi. In verschillende jaren moest de schutskooi reparaties ondergaan aan het </w:t>
      </w:r>
      <w:r w:rsidRPr="00880383">
        <w:rPr>
          <w:rFonts w:ascii="Arial" w:hAnsi="Arial" w:cs="Arial"/>
          <w:sz w:val="22"/>
          <w:szCs w:val="22"/>
        </w:rPr>
        <w:lastRenderedPageBreak/>
        <w:t>houtwerk en het ijzerwerk en kreeg het een nieuw slot en bijbehorende sleutels.</w:t>
      </w:r>
      <w:r w:rsidRPr="00880383">
        <w:rPr>
          <w:rFonts w:ascii="Arial" w:hAnsi="Arial" w:cs="Arial"/>
          <w:sz w:val="22"/>
          <w:szCs w:val="22"/>
        </w:rPr>
        <w:br/>
      </w:r>
    </w:p>
    <w:p w:rsidR="0089516C" w:rsidRPr="00880383" w:rsidRDefault="0089516C" w:rsidP="0089516C">
      <w:pPr>
        <w:rPr>
          <w:rFonts w:ascii="Arial" w:hAnsi="Arial" w:cs="Arial"/>
          <w:b/>
          <w:i/>
          <w:sz w:val="22"/>
          <w:szCs w:val="22"/>
        </w:rPr>
      </w:pPr>
      <w:r w:rsidRPr="00880383">
        <w:rPr>
          <w:rFonts w:ascii="Arial" w:hAnsi="Arial" w:cs="Arial"/>
          <w:b/>
          <w:i/>
          <w:sz w:val="22"/>
          <w:szCs w:val="22"/>
        </w:rPr>
        <w:t>De inbreker die niets meenam</w:t>
      </w:r>
    </w:p>
    <w:p w:rsidR="0089516C" w:rsidRPr="00880383" w:rsidRDefault="0089516C" w:rsidP="0089516C">
      <w:pPr>
        <w:pStyle w:val="Tekstzonderopmaak"/>
        <w:rPr>
          <w:rFonts w:ascii="Arial" w:hAnsi="Arial" w:cs="Arial"/>
          <w:sz w:val="22"/>
          <w:szCs w:val="22"/>
        </w:rPr>
      </w:pPr>
      <w:r w:rsidRPr="00880383">
        <w:rPr>
          <w:rFonts w:ascii="Arial" w:hAnsi="Arial" w:cs="Arial"/>
          <w:sz w:val="22"/>
          <w:szCs w:val="22"/>
        </w:rPr>
        <w:t xml:space="preserve">Op 6 april 1806 legde Peter Paulus van Strijdhoven, wonende aan de Zandkant, een verklaring af voor de Oisterwijkse schepenen over een inbraak in zijn woning. Destijds was een inbraak een eenvoudige klus aangezien de muren van de boerderijen veelal lemen wanden hadden. Zo ook bij Van Strijdhoven: hij verklaarde dat hij daags tevoren had geconstateerd dat aan de oostzijde van zijn woonhuis een gat in de muur was gemaakt, dat in de kelder uitkwam. Hij kon niet zeggen wie de dader was. Overigens waren er geen goederen vermist. De inbreker was ook bij buurman Willem Adriaan Verhoeven geweest en had daar eveneens een gat in de keldermuur gemaakt en ook daar niets meegenomen. </w:t>
      </w:r>
    </w:p>
    <w:p w:rsidR="0089516C" w:rsidRPr="00880383" w:rsidRDefault="0089516C" w:rsidP="0089516C">
      <w:pPr>
        <w:pStyle w:val="Tekstzonderopmaak"/>
        <w:rPr>
          <w:rFonts w:ascii="Arial" w:hAnsi="Arial" w:cs="Arial"/>
          <w:b/>
          <w:bCs/>
          <w:sz w:val="22"/>
          <w:szCs w:val="22"/>
        </w:rPr>
      </w:pPr>
    </w:p>
    <w:p w:rsidR="0089516C" w:rsidRPr="00880383" w:rsidRDefault="0089516C" w:rsidP="0089516C">
      <w:pPr>
        <w:pStyle w:val="Tekstzonderopmaak"/>
        <w:shd w:val="clear" w:color="auto" w:fill="E6E6E6"/>
        <w:rPr>
          <w:rFonts w:ascii="Arial" w:hAnsi="Arial" w:cs="Arial"/>
          <w:b/>
          <w:i/>
          <w:sz w:val="22"/>
          <w:szCs w:val="22"/>
        </w:rPr>
      </w:pPr>
      <w:r w:rsidRPr="00880383">
        <w:rPr>
          <w:rFonts w:ascii="Arial" w:hAnsi="Arial" w:cs="Arial"/>
          <w:b/>
          <w:i/>
          <w:sz w:val="22"/>
          <w:szCs w:val="22"/>
        </w:rPr>
        <w:t>Als het regent bij de buren</w:t>
      </w:r>
    </w:p>
    <w:p w:rsidR="0089516C" w:rsidRPr="00880383" w:rsidRDefault="0089516C" w:rsidP="0089516C">
      <w:pPr>
        <w:pStyle w:val="Tekstzonderopmaak"/>
        <w:shd w:val="clear" w:color="auto" w:fill="E6E6E6"/>
        <w:rPr>
          <w:rFonts w:ascii="Arial" w:hAnsi="Arial" w:cs="Arial"/>
          <w:b/>
          <w:bCs/>
          <w:sz w:val="22"/>
          <w:szCs w:val="22"/>
        </w:rPr>
      </w:pPr>
      <w:r w:rsidRPr="00880383">
        <w:rPr>
          <w:rFonts w:ascii="Arial" w:hAnsi="Arial" w:cs="Arial"/>
          <w:sz w:val="22"/>
          <w:szCs w:val="22"/>
        </w:rPr>
        <w:t>Vroeger was er elk jaar een gebedsdienst voor de vruchten der aarde. Alle boeren gingen naar die dienst om te bidden voor een geslaagde oogst. Ook Jan van Strijdhoven uit de Kuil ging elk jaar naar die gebedsdienst. Stond niet ter discussie. Zijn buurman Jos Verhoeven (Jos van Jan van Betjes) zag dat Jan van Strijdhoven ging en besloot om zelf niet te gaan. Hij zei: "Als het bij Van Strijdhoven regent, zal het bij mij wel druppelen".</w:t>
      </w:r>
    </w:p>
    <w:p w:rsidR="0089516C" w:rsidRPr="00880383" w:rsidRDefault="0089516C" w:rsidP="0089516C">
      <w:pPr>
        <w:pStyle w:val="Tekstzonderopmaak"/>
        <w:rPr>
          <w:rFonts w:ascii="Arial" w:hAnsi="Arial" w:cs="Arial"/>
          <w:b/>
          <w:bCs/>
          <w:sz w:val="22"/>
          <w:szCs w:val="22"/>
        </w:rPr>
      </w:pPr>
    </w:p>
    <w:p w:rsidR="0089516C" w:rsidRPr="00880383" w:rsidRDefault="0089516C" w:rsidP="0089516C">
      <w:pPr>
        <w:pStyle w:val="Tekstzonderopmaak"/>
        <w:rPr>
          <w:rFonts w:ascii="Arial" w:hAnsi="Arial" w:cs="Arial"/>
          <w:b/>
          <w:bCs/>
          <w:sz w:val="22"/>
          <w:szCs w:val="22"/>
        </w:rPr>
      </w:pPr>
    </w:p>
    <w:p w:rsidR="0089516C" w:rsidRPr="00880383" w:rsidRDefault="0089516C" w:rsidP="0089516C">
      <w:pPr>
        <w:pStyle w:val="Kop1"/>
        <w:rPr>
          <w:rFonts w:ascii="Arial" w:hAnsi="Arial" w:cs="Arial"/>
          <w:sz w:val="22"/>
          <w:szCs w:val="22"/>
        </w:rPr>
      </w:pPr>
      <w:r w:rsidRPr="00880383">
        <w:rPr>
          <w:rFonts w:ascii="Arial" w:hAnsi="Arial" w:cs="Arial"/>
          <w:sz w:val="22"/>
          <w:szCs w:val="22"/>
        </w:rPr>
        <w:t>De stamreeks</w:t>
      </w:r>
    </w:p>
    <w:p w:rsidR="0089516C" w:rsidRPr="00880383" w:rsidRDefault="0089516C" w:rsidP="0089516C"/>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Jan Emmen van Strijdhoven (circa 1590) x Maria Gerardus Jansen, circa 1590</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Peter van Strijdhoven (circa 1620) x Antonia Wouter Peters, circa 1620</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Paulus van Strijdhoven (circa 1650) x Maria van Berckel, circa 1650</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Joannes van Strijdhoven (circa 1680) x Liesbeth van Luijck, circa 1680</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Paulus van Strijdhoven (gedoopt te Oisterwijk, 1709) x Antonetta van Hees</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Petrus van Strijdhoven (Udenhout, 1760) x Johanna Baasten</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Peter van Strijdhoven (Udenhout, 1789) x Hendrica van Loon</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Cornelis van Strijdhoven (Udenhout, 1826) x Adriana Denissen</w:t>
      </w:r>
    </w:p>
    <w:p w:rsidR="0089516C" w:rsidRPr="00880383" w:rsidRDefault="0089516C" w:rsidP="0089516C">
      <w:pPr>
        <w:numPr>
          <w:ilvl w:val="0"/>
          <w:numId w:val="1"/>
        </w:numPr>
        <w:rPr>
          <w:rFonts w:ascii="Arial" w:hAnsi="Arial" w:cs="Arial"/>
          <w:sz w:val="22"/>
          <w:szCs w:val="22"/>
        </w:rPr>
      </w:pPr>
      <w:r w:rsidRPr="00880383">
        <w:rPr>
          <w:rFonts w:ascii="Arial" w:hAnsi="Arial" w:cs="Arial"/>
          <w:sz w:val="22"/>
          <w:szCs w:val="22"/>
        </w:rPr>
        <w:t>Petrus van Strijdhoven (Udenhout, 1873) x Elisabeth Maria van Iersel</w:t>
      </w:r>
    </w:p>
    <w:p w:rsidR="0089516C" w:rsidRPr="00880383" w:rsidRDefault="0089516C" w:rsidP="0089516C">
      <w:pPr>
        <w:rPr>
          <w:rFonts w:ascii="Arial" w:hAnsi="Arial" w:cs="Arial"/>
          <w:sz w:val="22"/>
          <w:szCs w:val="22"/>
        </w:rPr>
      </w:pPr>
    </w:p>
    <w:p w:rsidR="0089516C" w:rsidRPr="00880383" w:rsidRDefault="0089516C" w:rsidP="0089516C">
      <w:pPr>
        <w:rPr>
          <w:rFonts w:ascii="Arial" w:hAnsi="Arial" w:cs="Arial"/>
          <w:sz w:val="22"/>
          <w:szCs w:val="22"/>
        </w:rPr>
      </w:pPr>
      <w:r>
        <w:rPr>
          <w:rFonts w:ascii="Arial" w:hAnsi="Arial" w:cs="Arial"/>
          <w:sz w:val="22"/>
          <w:szCs w:val="22"/>
        </w:rPr>
        <w:t>Het gezin van Peer van Strijdhoven en Bet</w:t>
      </w:r>
      <w:r w:rsidRPr="00880383">
        <w:rPr>
          <w:rFonts w:ascii="Arial" w:hAnsi="Arial" w:cs="Arial"/>
          <w:sz w:val="22"/>
          <w:szCs w:val="22"/>
        </w:rPr>
        <w:t xml:space="preserve"> van Iersel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2127"/>
        <w:gridCol w:w="1701"/>
        <w:gridCol w:w="2551"/>
        <w:gridCol w:w="1992"/>
      </w:tblGrid>
      <w:tr w:rsidR="0089516C" w:rsidRPr="00880383" w:rsidTr="00074EC3">
        <w:tc>
          <w:tcPr>
            <w:tcW w:w="705" w:type="dxa"/>
          </w:tcPr>
          <w:p w:rsidR="0089516C" w:rsidRPr="00880383" w:rsidRDefault="0089516C" w:rsidP="00074EC3">
            <w:pPr>
              <w:jc w:val="center"/>
              <w:rPr>
                <w:rFonts w:ascii="Arial" w:hAnsi="Arial" w:cs="Arial"/>
                <w:sz w:val="20"/>
                <w:szCs w:val="20"/>
              </w:rPr>
            </w:pPr>
          </w:p>
        </w:tc>
        <w:tc>
          <w:tcPr>
            <w:tcW w:w="2127" w:type="dxa"/>
          </w:tcPr>
          <w:p w:rsidR="0089516C" w:rsidRPr="00880383" w:rsidRDefault="0089516C" w:rsidP="00074EC3">
            <w:pPr>
              <w:rPr>
                <w:rFonts w:ascii="Arial" w:hAnsi="Arial" w:cs="Arial"/>
                <w:sz w:val="20"/>
                <w:szCs w:val="20"/>
              </w:rPr>
            </w:pPr>
            <w:r w:rsidRPr="00880383">
              <w:rPr>
                <w:rFonts w:ascii="Arial" w:hAnsi="Arial" w:cs="Arial"/>
                <w:sz w:val="20"/>
                <w:szCs w:val="20"/>
              </w:rPr>
              <w:t>Naam</w:t>
            </w:r>
          </w:p>
        </w:tc>
        <w:tc>
          <w:tcPr>
            <w:tcW w:w="1701"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Geboren</w:t>
            </w:r>
          </w:p>
        </w:tc>
        <w:tc>
          <w:tcPr>
            <w:tcW w:w="2551"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Huwelijk</w:t>
            </w:r>
          </w:p>
        </w:tc>
        <w:tc>
          <w:tcPr>
            <w:tcW w:w="1992"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Overleden</w:t>
            </w:r>
          </w:p>
        </w:tc>
      </w:tr>
      <w:tr w:rsidR="0089516C" w:rsidRPr="00880383" w:rsidTr="00074EC3">
        <w:tc>
          <w:tcPr>
            <w:tcW w:w="705"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1</w:t>
            </w:r>
          </w:p>
        </w:tc>
        <w:tc>
          <w:tcPr>
            <w:tcW w:w="2127" w:type="dxa"/>
          </w:tcPr>
          <w:p w:rsidR="0089516C" w:rsidRPr="00880383" w:rsidRDefault="0089516C" w:rsidP="00074EC3">
            <w:pPr>
              <w:rPr>
                <w:rFonts w:ascii="Arial" w:hAnsi="Arial" w:cs="Arial"/>
                <w:sz w:val="20"/>
                <w:szCs w:val="20"/>
              </w:rPr>
            </w:pPr>
            <w:r w:rsidRPr="00880383">
              <w:rPr>
                <w:rFonts w:ascii="Arial" w:hAnsi="Arial" w:cs="Arial"/>
                <w:sz w:val="20"/>
                <w:szCs w:val="20"/>
              </w:rPr>
              <w:t>Cornelis Adrianus</w:t>
            </w:r>
          </w:p>
          <w:p w:rsidR="0089516C" w:rsidRPr="00880383" w:rsidRDefault="0089516C" w:rsidP="00074EC3">
            <w:pPr>
              <w:rPr>
                <w:rFonts w:ascii="Arial" w:hAnsi="Arial" w:cs="Arial"/>
                <w:sz w:val="20"/>
                <w:szCs w:val="20"/>
              </w:rPr>
            </w:pPr>
            <w:r w:rsidRPr="00880383">
              <w:rPr>
                <w:rFonts w:ascii="Arial" w:hAnsi="Arial" w:cs="Arial"/>
                <w:sz w:val="20"/>
                <w:szCs w:val="20"/>
              </w:rPr>
              <w:t>(Kees)</w:t>
            </w:r>
          </w:p>
        </w:tc>
        <w:tc>
          <w:tcPr>
            <w:tcW w:w="1701" w:type="dxa"/>
          </w:tcPr>
          <w:p w:rsidR="0089516C" w:rsidRPr="00880383" w:rsidRDefault="0089516C" w:rsidP="00074EC3">
            <w:pPr>
              <w:jc w:val="center"/>
              <w:rPr>
                <w:rFonts w:ascii="Arial" w:hAnsi="Arial" w:cs="Arial"/>
                <w:sz w:val="20"/>
                <w:szCs w:val="20"/>
              </w:rPr>
            </w:pPr>
            <w:r>
              <w:rPr>
                <w:rFonts w:ascii="Arial" w:hAnsi="Arial" w:cs="Arial"/>
                <w:sz w:val="20"/>
                <w:szCs w:val="20"/>
              </w:rPr>
              <w:t xml:space="preserve">14 april </w:t>
            </w:r>
            <w:r w:rsidRPr="00880383">
              <w:rPr>
                <w:rFonts w:ascii="Arial" w:hAnsi="Arial" w:cs="Arial"/>
                <w:sz w:val="20"/>
                <w:szCs w:val="20"/>
              </w:rPr>
              <w:t>1905</w:t>
            </w:r>
          </w:p>
          <w:p w:rsidR="0089516C" w:rsidRPr="00880383" w:rsidRDefault="0089516C" w:rsidP="00074EC3">
            <w:pPr>
              <w:jc w:val="center"/>
              <w:rPr>
                <w:rFonts w:ascii="Arial" w:hAnsi="Arial" w:cs="Arial"/>
                <w:sz w:val="20"/>
                <w:szCs w:val="20"/>
              </w:rPr>
            </w:pPr>
            <w:r w:rsidRPr="00880383">
              <w:rPr>
                <w:rFonts w:ascii="Arial" w:hAnsi="Arial" w:cs="Arial"/>
                <w:sz w:val="20"/>
                <w:szCs w:val="20"/>
              </w:rPr>
              <w:t>Udenhout</w:t>
            </w:r>
          </w:p>
        </w:tc>
        <w:tc>
          <w:tcPr>
            <w:tcW w:w="2551"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J. de Backer</w:t>
            </w:r>
          </w:p>
        </w:tc>
        <w:tc>
          <w:tcPr>
            <w:tcW w:w="1992" w:type="dxa"/>
          </w:tcPr>
          <w:p w:rsidR="0089516C" w:rsidRPr="00880383" w:rsidRDefault="0089516C" w:rsidP="00074EC3">
            <w:pPr>
              <w:jc w:val="center"/>
              <w:rPr>
                <w:rFonts w:ascii="Arial" w:hAnsi="Arial" w:cs="Arial"/>
                <w:sz w:val="20"/>
                <w:szCs w:val="20"/>
              </w:rPr>
            </w:pPr>
            <w:r>
              <w:rPr>
                <w:rFonts w:ascii="Arial" w:hAnsi="Arial" w:cs="Arial"/>
                <w:sz w:val="20"/>
                <w:szCs w:val="20"/>
              </w:rPr>
              <w:t xml:space="preserve">11 december </w:t>
            </w:r>
            <w:r w:rsidRPr="00880383">
              <w:rPr>
                <w:rFonts w:ascii="Arial" w:hAnsi="Arial" w:cs="Arial"/>
                <w:sz w:val="20"/>
                <w:szCs w:val="20"/>
              </w:rPr>
              <w:t>1968</w:t>
            </w:r>
          </w:p>
          <w:p w:rsidR="0089516C" w:rsidRPr="00880383" w:rsidRDefault="0089516C" w:rsidP="00074EC3">
            <w:pPr>
              <w:jc w:val="center"/>
              <w:rPr>
                <w:rFonts w:ascii="Arial" w:hAnsi="Arial" w:cs="Arial"/>
                <w:sz w:val="20"/>
                <w:szCs w:val="20"/>
              </w:rPr>
            </w:pPr>
            <w:r w:rsidRPr="00880383">
              <w:rPr>
                <w:rFonts w:ascii="Arial" w:hAnsi="Arial" w:cs="Arial"/>
                <w:sz w:val="20"/>
                <w:szCs w:val="20"/>
              </w:rPr>
              <w:t>’s-Hertogenbosch</w:t>
            </w:r>
          </w:p>
        </w:tc>
      </w:tr>
      <w:tr w:rsidR="0089516C" w:rsidRPr="00880383" w:rsidTr="00074EC3">
        <w:tc>
          <w:tcPr>
            <w:tcW w:w="705"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2</w:t>
            </w:r>
          </w:p>
        </w:tc>
        <w:tc>
          <w:tcPr>
            <w:tcW w:w="2127" w:type="dxa"/>
          </w:tcPr>
          <w:p w:rsidR="0089516C" w:rsidRPr="00880383" w:rsidRDefault="0089516C" w:rsidP="00074EC3">
            <w:pPr>
              <w:rPr>
                <w:rFonts w:ascii="Arial" w:hAnsi="Arial" w:cs="Arial"/>
                <w:sz w:val="20"/>
                <w:szCs w:val="20"/>
              </w:rPr>
            </w:pPr>
            <w:r w:rsidRPr="00880383">
              <w:rPr>
                <w:rFonts w:ascii="Arial" w:hAnsi="Arial" w:cs="Arial"/>
                <w:sz w:val="20"/>
                <w:szCs w:val="20"/>
              </w:rPr>
              <w:t>Johannes Wilhelmus</w:t>
            </w:r>
          </w:p>
          <w:p w:rsidR="0089516C" w:rsidRPr="00880383" w:rsidRDefault="0089516C" w:rsidP="00074EC3">
            <w:pPr>
              <w:rPr>
                <w:rFonts w:ascii="Arial" w:hAnsi="Arial" w:cs="Arial"/>
                <w:sz w:val="20"/>
                <w:szCs w:val="20"/>
              </w:rPr>
            </w:pPr>
            <w:r w:rsidRPr="00880383">
              <w:rPr>
                <w:rFonts w:ascii="Arial" w:hAnsi="Arial" w:cs="Arial"/>
                <w:sz w:val="20"/>
                <w:szCs w:val="20"/>
              </w:rPr>
              <w:t>(Jan)</w:t>
            </w:r>
          </w:p>
        </w:tc>
        <w:tc>
          <w:tcPr>
            <w:tcW w:w="1701" w:type="dxa"/>
          </w:tcPr>
          <w:p w:rsidR="0089516C" w:rsidRPr="00880383" w:rsidRDefault="0089516C" w:rsidP="00074EC3">
            <w:pPr>
              <w:jc w:val="center"/>
              <w:rPr>
                <w:rFonts w:ascii="Arial" w:hAnsi="Arial" w:cs="Arial"/>
                <w:sz w:val="20"/>
                <w:szCs w:val="20"/>
              </w:rPr>
            </w:pPr>
            <w:r>
              <w:rPr>
                <w:rFonts w:ascii="Arial" w:hAnsi="Arial" w:cs="Arial"/>
                <w:sz w:val="20"/>
                <w:szCs w:val="20"/>
              </w:rPr>
              <w:t xml:space="preserve">22 juli </w:t>
            </w:r>
            <w:r w:rsidRPr="00880383">
              <w:rPr>
                <w:rFonts w:ascii="Arial" w:hAnsi="Arial" w:cs="Arial"/>
                <w:sz w:val="20"/>
                <w:szCs w:val="20"/>
              </w:rPr>
              <w:t>1906</w:t>
            </w:r>
          </w:p>
          <w:p w:rsidR="0089516C" w:rsidRPr="00880383" w:rsidRDefault="0089516C" w:rsidP="00074EC3">
            <w:pPr>
              <w:jc w:val="center"/>
              <w:rPr>
                <w:rFonts w:ascii="Arial" w:hAnsi="Arial" w:cs="Arial"/>
                <w:sz w:val="20"/>
                <w:szCs w:val="20"/>
              </w:rPr>
            </w:pPr>
            <w:r w:rsidRPr="00880383">
              <w:rPr>
                <w:rFonts w:ascii="Arial" w:hAnsi="Arial" w:cs="Arial"/>
                <w:sz w:val="20"/>
                <w:szCs w:val="20"/>
              </w:rPr>
              <w:t>Udenhout</w:t>
            </w:r>
          </w:p>
        </w:tc>
        <w:tc>
          <w:tcPr>
            <w:tcW w:w="2551" w:type="dxa"/>
          </w:tcPr>
          <w:p w:rsidR="0089516C" w:rsidRPr="00880383" w:rsidRDefault="0089516C" w:rsidP="00074EC3">
            <w:pPr>
              <w:jc w:val="center"/>
              <w:rPr>
                <w:rFonts w:ascii="Arial" w:hAnsi="Arial" w:cs="Arial"/>
                <w:sz w:val="20"/>
                <w:szCs w:val="20"/>
              </w:rPr>
            </w:pPr>
            <w:r w:rsidRPr="00880383">
              <w:rPr>
                <w:rFonts w:ascii="Arial" w:hAnsi="Arial" w:cs="Arial"/>
                <w:sz w:val="20"/>
                <w:szCs w:val="20"/>
              </w:rPr>
              <w:t>M. van der Velden</w:t>
            </w:r>
          </w:p>
        </w:tc>
        <w:tc>
          <w:tcPr>
            <w:tcW w:w="1992" w:type="dxa"/>
          </w:tcPr>
          <w:p w:rsidR="0089516C" w:rsidRPr="00880383" w:rsidRDefault="0089516C" w:rsidP="00074EC3">
            <w:pPr>
              <w:jc w:val="center"/>
              <w:rPr>
                <w:rFonts w:ascii="Arial" w:hAnsi="Arial" w:cs="Arial"/>
                <w:sz w:val="20"/>
                <w:szCs w:val="20"/>
              </w:rPr>
            </w:pPr>
            <w:r>
              <w:rPr>
                <w:rFonts w:ascii="Arial" w:hAnsi="Arial" w:cs="Arial"/>
                <w:sz w:val="20"/>
                <w:szCs w:val="20"/>
              </w:rPr>
              <w:t xml:space="preserve">13 februari </w:t>
            </w:r>
            <w:r w:rsidRPr="00880383">
              <w:rPr>
                <w:rFonts w:ascii="Arial" w:hAnsi="Arial" w:cs="Arial"/>
                <w:sz w:val="20"/>
                <w:szCs w:val="20"/>
              </w:rPr>
              <w:t>1983</w:t>
            </w:r>
          </w:p>
          <w:p w:rsidR="0089516C" w:rsidRPr="00880383" w:rsidRDefault="0089516C" w:rsidP="00074EC3">
            <w:pPr>
              <w:jc w:val="center"/>
              <w:rPr>
                <w:rFonts w:ascii="Arial" w:hAnsi="Arial" w:cs="Arial"/>
                <w:sz w:val="20"/>
                <w:szCs w:val="20"/>
              </w:rPr>
            </w:pPr>
            <w:r w:rsidRPr="00880383">
              <w:rPr>
                <w:rFonts w:ascii="Arial" w:hAnsi="Arial" w:cs="Arial"/>
                <w:sz w:val="20"/>
                <w:szCs w:val="20"/>
              </w:rPr>
              <w:t>Tilburg</w:t>
            </w:r>
          </w:p>
        </w:tc>
      </w:tr>
    </w:tbl>
    <w:p w:rsidR="0089516C" w:rsidRPr="00880383" w:rsidRDefault="0089516C" w:rsidP="0089516C">
      <w:pPr>
        <w:pStyle w:val="Kop1"/>
        <w:rPr>
          <w:rFonts w:ascii="Arial" w:hAnsi="Arial" w:cs="Arial"/>
          <w:sz w:val="22"/>
          <w:szCs w:val="22"/>
        </w:rPr>
      </w:pPr>
    </w:p>
    <w:p w:rsidR="0089516C" w:rsidRPr="00880383" w:rsidRDefault="0089516C" w:rsidP="0089516C">
      <w:pPr>
        <w:pStyle w:val="Kop1"/>
        <w:rPr>
          <w:rFonts w:ascii="Arial" w:hAnsi="Arial" w:cs="Arial"/>
          <w:sz w:val="22"/>
          <w:szCs w:val="22"/>
        </w:rPr>
      </w:pPr>
    </w:p>
    <w:p w:rsidR="000F3370" w:rsidRDefault="0089516C"/>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F6234"/>
    <w:multiLevelType w:val="hybridMultilevel"/>
    <w:tmpl w:val="4F700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6C"/>
    <w:rsid w:val="00444F21"/>
    <w:rsid w:val="006030E5"/>
    <w:rsid w:val="00895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763E2-7649-1F40-B57E-5B4D14C5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516C"/>
    <w:rPr>
      <w:rFonts w:ascii="Times New Roman" w:eastAsia="SimSun" w:hAnsi="Times New Roman" w:cs="Times New Roman"/>
      <w:lang w:eastAsia="zh-CN"/>
    </w:rPr>
  </w:style>
  <w:style w:type="paragraph" w:styleId="Kop1">
    <w:name w:val="heading 1"/>
    <w:basedOn w:val="Standaard"/>
    <w:next w:val="Standaard"/>
    <w:link w:val="Kop1Char"/>
    <w:qFormat/>
    <w:rsid w:val="0089516C"/>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516C"/>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89516C"/>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89516C"/>
    <w:rPr>
      <w:rFonts w:ascii="Courier New" w:eastAsia="Times New Roman" w:hAnsi="Courier New" w:cs="Courier New"/>
      <w:sz w:val="20"/>
      <w:szCs w:val="20"/>
      <w:lang w:eastAsia="nl-NL"/>
    </w:rPr>
  </w:style>
  <w:style w:type="paragraph" w:styleId="Plattetekst">
    <w:name w:val="Body Text"/>
    <w:basedOn w:val="Standaard"/>
    <w:link w:val="PlattetekstChar"/>
    <w:semiHidden/>
    <w:rsid w:val="0089516C"/>
    <w:pPr>
      <w:overflowPunct w:val="0"/>
      <w:autoSpaceDE w:val="0"/>
      <w:autoSpaceDN w:val="0"/>
      <w:adjustRightInd w:val="0"/>
      <w:spacing w:after="120"/>
      <w:textAlignment w:val="baseline"/>
    </w:pPr>
    <w:rPr>
      <w:rFonts w:ascii="Arial" w:eastAsia="Times New Roman" w:hAnsi="Arial"/>
      <w:sz w:val="22"/>
      <w:szCs w:val="20"/>
      <w:lang w:val="x-none" w:eastAsia="nl-NL"/>
    </w:rPr>
  </w:style>
  <w:style w:type="character" w:customStyle="1" w:styleId="PlattetekstChar">
    <w:name w:val="Platte tekst Char"/>
    <w:basedOn w:val="Standaardalinea-lettertype"/>
    <w:link w:val="Plattetekst"/>
    <w:semiHidden/>
    <w:rsid w:val="0089516C"/>
    <w:rPr>
      <w:rFonts w:ascii="Arial" w:eastAsia="Times New Roman" w:hAnsi="Arial" w:cs="Times New Roman"/>
      <w:sz w:val="22"/>
      <w:szCs w:val="20"/>
      <w:lang w:val="x-none" w:eastAsia="nl-NL"/>
    </w:rPr>
  </w:style>
  <w:style w:type="paragraph" w:customStyle="1" w:styleId="Standaard1">
    <w:name w:val="Standaard1"/>
    <w:rsid w:val="0089516C"/>
    <w:pPr>
      <w:widowControl w:val="0"/>
      <w:suppressAutoHyphens/>
      <w:overflowPunct w:val="0"/>
      <w:autoSpaceDE w:val="0"/>
      <w:autoSpaceDN w:val="0"/>
      <w:adjustRightInd w:val="0"/>
      <w:textAlignment w:val="baseline"/>
    </w:pPr>
    <w:rPr>
      <w:rFonts w:ascii="Courier New" w:eastAsia="Times New Roman" w:hAnsi="Courier New" w:cs="Courier New"/>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2562</Words>
  <Characters>13989</Characters>
  <Application>Microsoft Office Word</Application>
  <DocSecurity>0</DocSecurity>
  <Lines>229</Lines>
  <Paragraphs>59</Paragraphs>
  <ScaleCrop>false</ScaleCrop>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2020-07-15T07:49:00Z</dcterms:created>
  <dcterms:modified xsi:type="dcterms:W3CDTF">2020-07-15T07:49:00Z</dcterms:modified>
</cp:coreProperties>
</file>